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3429" w14:textId="1AA81076" w:rsidR="00AC3FF3" w:rsidRDefault="00AC3FF3" w:rsidP="00C13BC2">
      <w:pPr>
        <w:pStyle w:val="Header"/>
        <w:tabs>
          <w:tab w:val="clear" w:pos="4320"/>
        </w:tabs>
        <w:ind w:right="-360"/>
      </w:pPr>
    </w:p>
    <w:p w14:paraId="1DF82B57" w14:textId="4DD44219" w:rsidR="00AD4A85" w:rsidRDefault="00AD4A85" w:rsidP="00696BA3">
      <w:pPr>
        <w:jc w:val="center"/>
        <w:rPr>
          <w:rFonts w:cstheme="minorHAnsi"/>
        </w:rPr>
      </w:pPr>
    </w:p>
    <w:p w14:paraId="7477016C" w14:textId="47A4385B" w:rsidR="003747EC" w:rsidRPr="00111FDD" w:rsidRDefault="003747EC" w:rsidP="003747EC">
      <w:pPr>
        <w:spacing w:after="0" w:line="240" w:lineRule="auto"/>
        <w:ind w:left="3330" w:hanging="3240"/>
        <w:rPr>
          <w:rFonts w:ascii="Arial" w:hAnsi="Arial" w:cs="Arial"/>
          <w:b/>
          <w:bCs/>
          <w:caps/>
        </w:rPr>
      </w:pPr>
      <w:r w:rsidRPr="00346DB9">
        <w:rPr>
          <w:rFonts w:ascii="Arial" w:hAnsi="Arial" w:cs="Arial"/>
          <w:b/>
          <w:bCs/>
        </w:rPr>
        <w:t>RESOLUTION NO</w:t>
      </w:r>
      <w:r>
        <w:rPr>
          <w:rFonts w:ascii="Arial" w:hAnsi="Arial" w:cs="Arial"/>
          <w:b/>
          <w:bCs/>
        </w:rPr>
        <w:t xml:space="preserve">. </w:t>
      </w:r>
      <w:r w:rsidR="001D5225">
        <w:rPr>
          <w:rFonts w:ascii="Arial" w:hAnsi="Arial" w:cs="Arial"/>
          <w:b/>
          <w:bCs/>
        </w:rPr>
        <w:t xml:space="preserve">018 </w:t>
      </w:r>
      <w:r>
        <w:rPr>
          <w:rFonts w:ascii="Arial" w:hAnsi="Arial" w:cs="Arial"/>
          <w:b/>
          <w:bCs/>
        </w:rPr>
        <w:t xml:space="preserve">- </w:t>
      </w:r>
      <w:r w:rsidRPr="00346DB9">
        <w:rPr>
          <w:rFonts w:ascii="Arial" w:hAnsi="Arial" w:cs="Arial"/>
          <w:b/>
          <w:bCs/>
        </w:rPr>
        <w:t>20</w:t>
      </w:r>
      <w:r>
        <w:rPr>
          <w:rFonts w:ascii="Arial" w:hAnsi="Arial" w:cs="Arial"/>
          <w:b/>
          <w:bCs/>
        </w:rPr>
        <w:t xml:space="preserve">22 </w:t>
      </w:r>
      <w:r w:rsidRPr="00346DB9">
        <w:rPr>
          <w:rFonts w:ascii="Arial" w:hAnsi="Arial" w:cs="Arial"/>
          <w:b/>
          <w:bCs/>
        </w:rPr>
        <w:t xml:space="preserve">- </w:t>
      </w:r>
      <w:r w:rsidR="00111FDD" w:rsidRPr="00111FDD">
        <w:rPr>
          <w:rFonts w:ascii="Arial" w:hAnsi="Arial" w:cs="Arial"/>
          <w:b/>
          <w:bCs/>
          <w:caps/>
          <w:color w:val="000000"/>
        </w:rPr>
        <w:t>Approval to Secure Contract with the Segal Company to Commence a Parallel Premium Equivalency Rating Exercise</w:t>
      </w:r>
    </w:p>
    <w:p w14:paraId="62F88E46" w14:textId="52FA7AD2" w:rsidR="003747EC" w:rsidRDefault="003747EC" w:rsidP="00696BA3">
      <w:pPr>
        <w:jc w:val="center"/>
        <w:rPr>
          <w:rFonts w:cstheme="minorHAnsi"/>
        </w:rPr>
      </w:pPr>
    </w:p>
    <w:p w14:paraId="539A2BEA" w14:textId="77777777" w:rsidR="003747EC" w:rsidRPr="003747EC" w:rsidRDefault="003747EC" w:rsidP="00111FDD">
      <w:pPr>
        <w:autoSpaceDE w:val="0"/>
        <w:autoSpaceDN w:val="0"/>
        <w:adjustRightInd w:val="0"/>
        <w:spacing w:after="0" w:line="240" w:lineRule="auto"/>
        <w:jc w:val="both"/>
        <w:rPr>
          <w:rFonts w:ascii="Arial" w:hAnsi="Arial" w:cs="Arial"/>
          <w:color w:val="000000"/>
        </w:rPr>
      </w:pPr>
    </w:p>
    <w:p w14:paraId="5C938CFE" w14:textId="40505521" w:rsidR="003747EC" w:rsidRPr="003747EC" w:rsidRDefault="00111FDD" w:rsidP="00111FDD">
      <w:pPr>
        <w:autoSpaceDE w:val="0"/>
        <w:autoSpaceDN w:val="0"/>
        <w:adjustRightInd w:val="0"/>
        <w:spacing w:after="0" w:line="240" w:lineRule="auto"/>
        <w:jc w:val="both"/>
        <w:rPr>
          <w:rFonts w:ascii="Arial" w:hAnsi="Arial" w:cs="Arial"/>
          <w:color w:val="000000"/>
        </w:rPr>
      </w:pPr>
      <w:r>
        <w:rPr>
          <w:rFonts w:ascii="Arial" w:hAnsi="Arial" w:cs="Arial"/>
          <w:color w:val="000000"/>
        </w:rPr>
        <w:tab/>
      </w:r>
      <w:r w:rsidR="003747EC" w:rsidRPr="003747EC">
        <w:rPr>
          <w:rFonts w:ascii="Arial" w:hAnsi="Arial" w:cs="Arial"/>
          <w:color w:val="000000"/>
        </w:rPr>
        <w:t>W</w:t>
      </w:r>
      <w:r>
        <w:rPr>
          <w:rFonts w:ascii="Arial" w:hAnsi="Arial" w:cs="Arial"/>
          <w:color w:val="000000"/>
        </w:rPr>
        <w:t>HEREAS,</w:t>
      </w:r>
      <w:r w:rsidR="003747EC" w:rsidRPr="003747EC">
        <w:rPr>
          <w:rFonts w:ascii="Arial" w:hAnsi="Arial" w:cs="Arial"/>
          <w:color w:val="000000"/>
        </w:rPr>
        <w:t xml:space="preserve"> </w:t>
      </w:r>
      <w:proofErr w:type="spellStart"/>
      <w:r w:rsidR="003747EC" w:rsidRPr="003747EC">
        <w:rPr>
          <w:rFonts w:ascii="Arial" w:hAnsi="Arial" w:cs="Arial"/>
          <w:color w:val="000000"/>
        </w:rPr>
        <w:t>Locey</w:t>
      </w:r>
      <w:proofErr w:type="spellEnd"/>
      <w:r w:rsidR="003747EC" w:rsidRPr="003747EC">
        <w:rPr>
          <w:rFonts w:ascii="Arial" w:hAnsi="Arial" w:cs="Arial"/>
          <w:color w:val="000000"/>
        </w:rPr>
        <w:t xml:space="preserve"> &amp; Cahill, Plan Consultants, perform a premium equivalent rating exercise annually during the budgeting process; and  </w:t>
      </w:r>
    </w:p>
    <w:p w14:paraId="2394D613" w14:textId="77777777" w:rsidR="003747EC" w:rsidRPr="003747EC" w:rsidRDefault="003747EC" w:rsidP="00111FDD">
      <w:pPr>
        <w:autoSpaceDE w:val="0"/>
        <w:autoSpaceDN w:val="0"/>
        <w:adjustRightInd w:val="0"/>
        <w:spacing w:after="0" w:line="240" w:lineRule="auto"/>
        <w:jc w:val="both"/>
        <w:rPr>
          <w:rFonts w:ascii="Arial" w:hAnsi="Arial" w:cs="Arial"/>
          <w:color w:val="000000"/>
        </w:rPr>
      </w:pPr>
    </w:p>
    <w:p w14:paraId="1FE55CAA" w14:textId="020C9D59" w:rsidR="003747EC" w:rsidRPr="004B0940" w:rsidRDefault="004B0940" w:rsidP="004B0940">
      <w:pPr>
        <w:jc w:val="both"/>
        <w:rPr>
          <w:rFonts w:cstheme="minorHAnsi"/>
        </w:rPr>
      </w:pPr>
      <w:r>
        <w:rPr>
          <w:rFonts w:ascii="Arial" w:hAnsi="Arial" w:cs="Arial"/>
          <w:color w:val="000000"/>
        </w:rPr>
        <w:tab/>
      </w:r>
      <w:proofErr w:type="gramStart"/>
      <w:r>
        <w:rPr>
          <w:rFonts w:ascii="Arial" w:hAnsi="Arial" w:cs="Arial"/>
          <w:color w:val="000000"/>
        </w:rPr>
        <w:t>WHEREAS,</w:t>
      </w:r>
      <w:proofErr w:type="gramEnd"/>
      <w:r>
        <w:rPr>
          <w:rFonts w:ascii="Arial" w:hAnsi="Arial" w:cs="Arial"/>
          <w:color w:val="000000"/>
        </w:rPr>
        <w:t xml:space="preserve"> the Consortium desires to perform a “parallel” rating exercise or “audit” to ensure that the plans are being rated </w:t>
      </w:r>
      <w:r w:rsidRPr="004B0940">
        <w:rPr>
          <w:rFonts w:ascii="Arial" w:hAnsi="Arial" w:cs="Arial"/>
          <w:color w:val="000000"/>
        </w:rPr>
        <w:t>appropriately so</w:t>
      </w:r>
      <w:r>
        <w:rPr>
          <w:rFonts w:ascii="Arial" w:hAnsi="Arial" w:cs="Arial"/>
          <w:color w:val="000000"/>
        </w:rPr>
        <w:t xml:space="preserve"> that each plan is viable on its own or to define any vulnerabilities within the rates; and </w:t>
      </w:r>
    </w:p>
    <w:p w14:paraId="3D209D5B" w14:textId="77777777" w:rsidR="003747EC" w:rsidRPr="003747EC" w:rsidRDefault="003747EC" w:rsidP="00111FDD">
      <w:pPr>
        <w:autoSpaceDE w:val="0"/>
        <w:autoSpaceDN w:val="0"/>
        <w:adjustRightInd w:val="0"/>
        <w:spacing w:after="0" w:line="240" w:lineRule="auto"/>
        <w:jc w:val="both"/>
        <w:rPr>
          <w:rFonts w:ascii="Arial" w:hAnsi="Arial" w:cs="Arial"/>
          <w:color w:val="000000"/>
        </w:rPr>
      </w:pPr>
    </w:p>
    <w:p w14:paraId="27417D5C" w14:textId="306CB12B" w:rsidR="003747EC" w:rsidRPr="003747EC" w:rsidRDefault="00111FDD" w:rsidP="00111FDD">
      <w:pPr>
        <w:autoSpaceDE w:val="0"/>
        <w:autoSpaceDN w:val="0"/>
        <w:adjustRightInd w:val="0"/>
        <w:spacing w:after="0" w:line="240" w:lineRule="auto"/>
        <w:jc w:val="both"/>
        <w:rPr>
          <w:rFonts w:ascii="Arial" w:hAnsi="Arial" w:cs="Arial"/>
          <w:color w:val="000000"/>
        </w:rPr>
      </w:pPr>
      <w:r>
        <w:rPr>
          <w:rFonts w:ascii="Arial" w:hAnsi="Arial" w:cs="Arial"/>
          <w:color w:val="000000"/>
        </w:rPr>
        <w:tab/>
        <w:t>WHEREAS,</w:t>
      </w:r>
      <w:r w:rsidR="003747EC" w:rsidRPr="003747EC">
        <w:rPr>
          <w:rFonts w:ascii="Arial" w:hAnsi="Arial" w:cs="Arial"/>
          <w:color w:val="000000"/>
        </w:rPr>
        <w:t xml:space="preserve"> by performing an “audit” of the current premium equivalent rates it is an investment in the future success of the Consortium as members make plan enrollment shifts and new members join the Consortium; and</w:t>
      </w:r>
    </w:p>
    <w:p w14:paraId="1672E8F9" w14:textId="77777777" w:rsidR="003747EC" w:rsidRPr="003747EC" w:rsidRDefault="003747EC" w:rsidP="00111FDD">
      <w:pPr>
        <w:autoSpaceDE w:val="0"/>
        <w:autoSpaceDN w:val="0"/>
        <w:adjustRightInd w:val="0"/>
        <w:spacing w:after="0" w:line="240" w:lineRule="auto"/>
        <w:jc w:val="both"/>
        <w:rPr>
          <w:rFonts w:ascii="Arial" w:hAnsi="Arial" w:cs="Arial"/>
          <w:color w:val="000000"/>
        </w:rPr>
      </w:pPr>
    </w:p>
    <w:p w14:paraId="516054EC" w14:textId="37F43ECA" w:rsidR="003747EC" w:rsidRPr="003747EC" w:rsidRDefault="00111FDD" w:rsidP="00111FDD">
      <w:pPr>
        <w:autoSpaceDE w:val="0"/>
        <w:autoSpaceDN w:val="0"/>
        <w:adjustRightInd w:val="0"/>
        <w:spacing w:after="0" w:line="240" w:lineRule="auto"/>
        <w:jc w:val="both"/>
        <w:rPr>
          <w:rFonts w:ascii="Arial" w:hAnsi="Arial" w:cs="Arial"/>
          <w:color w:val="000000"/>
        </w:rPr>
      </w:pPr>
      <w:r>
        <w:rPr>
          <w:rFonts w:ascii="Arial" w:hAnsi="Arial" w:cs="Arial"/>
          <w:color w:val="000000"/>
        </w:rPr>
        <w:tab/>
      </w:r>
      <w:r w:rsidR="003747EC" w:rsidRPr="003747EC">
        <w:rPr>
          <w:rFonts w:ascii="Arial" w:hAnsi="Arial" w:cs="Arial"/>
          <w:color w:val="000000"/>
        </w:rPr>
        <w:t>W</w:t>
      </w:r>
      <w:r>
        <w:rPr>
          <w:rFonts w:ascii="Arial" w:hAnsi="Arial" w:cs="Arial"/>
          <w:color w:val="000000"/>
        </w:rPr>
        <w:t>HEREAS,</w:t>
      </w:r>
      <w:r w:rsidR="003747EC" w:rsidRPr="003747EC">
        <w:rPr>
          <w:rFonts w:ascii="Arial" w:hAnsi="Arial" w:cs="Arial"/>
          <w:color w:val="000000"/>
        </w:rPr>
        <w:t xml:space="preserve"> the Consortium has had a relationship for the past few years with the Segal Company regarding analyzing and consulting on various topics, including advising on retiree plan options and an analysis of the organization prior to hiring full-time staff members</w:t>
      </w:r>
      <w:r>
        <w:rPr>
          <w:rFonts w:ascii="Arial" w:hAnsi="Arial" w:cs="Arial"/>
          <w:color w:val="000000"/>
        </w:rPr>
        <w:t>,</w:t>
      </w:r>
      <w:r w:rsidR="003747EC" w:rsidRPr="003747EC">
        <w:rPr>
          <w:rFonts w:ascii="Arial" w:hAnsi="Arial" w:cs="Arial"/>
          <w:color w:val="000000"/>
        </w:rPr>
        <w:t xml:space="preserve"> now therefore be it </w:t>
      </w:r>
    </w:p>
    <w:p w14:paraId="77A6D1F9" w14:textId="77777777" w:rsidR="003747EC" w:rsidRPr="003747EC" w:rsidRDefault="003747EC" w:rsidP="00111FDD">
      <w:pPr>
        <w:autoSpaceDE w:val="0"/>
        <w:autoSpaceDN w:val="0"/>
        <w:adjustRightInd w:val="0"/>
        <w:spacing w:after="0" w:line="240" w:lineRule="auto"/>
        <w:jc w:val="both"/>
        <w:rPr>
          <w:rFonts w:ascii="Arial" w:hAnsi="Arial" w:cs="Arial"/>
          <w:color w:val="000000"/>
        </w:rPr>
      </w:pPr>
    </w:p>
    <w:p w14:paraId="55D24168" w14:textId="7EEAE089" w:rsidR="003747EC" w:rsidRPr="003747EC" w:rsidRDefault="00111FDD" w:rsidP="00111FDD">
      <w:pPr>
        <w:autoSpaceDE w:val="0"/>
        <w:autoSpaceDN w:val="0"/>
        <w:adjustRightInd w:val="0"/>
        <w:spacing w:after="0" w:line="240" w:lineRule="auto"/>
        <w:jc w:val="both"/>
        <w:rPr>
          <w:rFonts w:ascii="Arial" w:hAnsi="Arial" w:cs="Arial"/>
          <w:color w:val="000000"/>
        </w:rPr>
      </w:pPr>
      <w:r>
        <w:rPr>
          <w:rFonts w:ascii="Arial" w:hAnsi="Arial" w:cs="Arial"/>
          <w:color w:val="000000"/>
        </w:rPr>
        <w:tab/>
        <w:t>RESOLVED,</w:t>
      </w:r>
      <w:r w:rsidR="003747EC" w:rsidRPr="003747EC">
        <w:rPr>
          <w:rFonts w:ascii="Arial" w:hAnsi="Arial" w:cs="Arial"/>
          <w:color w:val="000000"/>
        </w:rPr>
        <w:t xml:space="preserve"> that the Executive Committee recommends securing a contract with the Segal Company for a parallel premium equivalent exercise “audit” as outlined in Segal’s July 27, </w:t>
      </w:r>
      <w:r w:rsidRPr="003747EC">
        <w:rPr>
          <w:rFonts w:ascii="Arial" w:hAnsi="Arial" w:cs="Arial"/>
          <w:color w:val="000000"/>
        </w:rPr>
        <w:t>2022,</w:t>
      </w:r>
      <w:r w:rsidR="003747EC" w:rsidRPr="003747EC">
        <w:rPr>
          <w:rFonts w:ascii="Arial" w:hAnsi="Arial" w:cs="Arial"/>
          <w:color w:val="000000"/>
        </w:rPr>
        <w:t xml:space="preserve"> proposal, at a rate not to exceed $75,000, and authorizes the Executive Director to provide the necessary information to commence the parallel exercise.  </w:t>
      </w:r>
    </w:p>
    <w:p w14:paraId="7E2407AC" w14:textId="11171E6F" w:rsidR="003747EC" w:rsidRDefault="003747EC" w:rsidP="003747EC">
      <w:pPr>
        <w:autoSpaceDE w:val="0"/>
        <w:autoSpaceDN w:val="0"/>
        <w:adjustRightInd w:val="0"/>
        <w:spacing w:after="0" w:line="240" w:lineRule="auto"/>
        <w:rPr>
          <w:rFonts w:ascii="CIDFont+F1" w:hAnsi="CIDFont+F1" w:cs="CIDFont+F1"/>
          <w:color w:val="000000"/>
        </w:rPr>
      </w:pPr>
    </w:p>
    <w:p w14:paraId="39C87F4A" w14:textId="77777777" w:rsidR="00111FDD" w:rsidRDefault="00111FDD" w:rsidP="00111FDD">
      <w:pPr>
        <w:pStyle w:val="PlainText"/>
        <w:jc w:val="center"/>
        <w:rPr>
          <w:b/>
        </w:rPr>
      </w:pPr>
      <w:r>
        <w:rPr>
          <w:b/>
        </w:rPr>
        <w:t>* * * * * * * * *</w:t>
      </w:r>
    </w:p>
    <w:p w14:paraId="3EF753B4" w14:textId="64EA0EBE" w:rsidR="00111FDD" w:rsidRDefault="00111FDD" w:rsidP="00111FDD">
      <w:pPr>
        <w:autoSpaceDE w:val="0"/>
        <w:autoSpaceDN w:val="0"/>
        <w:adjustRightInd w:val="0"/>
        <w:spacing w:after="0" w:line="240" w:lineRule="auto"/>
        <w:jc w:val="center"/>
        <w:rPr>
          <w:rFonts w:ascii="CIDFont+F1" w:hAnsi="CIDFont+F1" w:cs="CIDFont+F1"/>
          <w:color w:val="000000"/>
        </w:rPr>
      </w:pPr>
    </w:p>
    <w:p w14:paraId="7D059A1A" w14:textId="77777777" w:rsidR="001D5225" w:rsidRPr="00FB0E4F" w:rsidRDefault="001D5225" w:rsidP="001D5225">
      <w:pPr>
        <w:pStyle w:val="Default"/>
        <w:ind w:right="-36"/>
        <w:rPr>
          <w:sz w:val="22"/>
          <w:szCs w:val="22"/>
        </w:rPr>
      </w:pPr>
      <w:r w:rsidRPr="00FB0E4F">
        <w:rPr>
          <w:sz w:val="22"/>
          <w:szCs w:val="22"/>
        </w:rPr>
        <w:t xml:space="preserve">STATE OF NEW YORK   </w:t>
      </w:r>
      <w:proofErr w:type="gramStart"/>
      <w:r w:rsidRPr="00FB0E4F">
        <w:rPr>
          <w:sz w:val="22"/>
          <w:szCs w:val="22"/>
        </w:rPr>
        <w:t xml:space="preserve">  )</w:t>
      </w:r>
      <w:proofErr w:type="gramEnd"/>
      <w:r w:rsidRPr="00FB0E4F">
        <w:rPr>
          <w:sz w:val="22"/>
          <w:szCs w:val="22"/>
        </w:rPr>
        <w:softHyphen/>
      </w:r>
    </w:p>
    <w:p w14:paraId="5AF5D7F2" w14:textId="77777777" w:rsidR="001D5225" w:rsidRPr="00FB0E4F" w:rsidRDefault="001D5225" w:rsidP="001D5225">
      <w:pPr>
        <w:pStyle w:val="BodyText"/>
        <w:tabs>
          <w:tab w:val="left" w:pos="360"/>
        </w:tabs>
        <w:ind w:right="-36"/>
        <w:rPr>
          <w:bCs/>
        </w:rPr>
      </w:pPr>
      <w:r w:rsidRPr="00FB0E4F">
        <w:t xml:space="preserve">GTCMHIC             </w:t>
      </w:r>
      <w:r w:rsidRPr="00FB0E4F">
        <w:tab/>
        <w:t xml:space="preserve">                  </w:t>
      </w:r>
      <w:proofErr w:type="gramStart"/>
      <w:r w:rsidRPr="00FB0E4F">
        <w:t xml:space="preserve">  )</w:t>
      </w:r>
      <w:proofErr w:type="gramEnd"/>
      <w:r w:rsidRPr="00FB0E4F">
        <w:t xml:space="preserve"> ss:</w:t>
      </w:r>
      <w:r w:rsidRPr="00FB0E4F">
        <w:rPr>
          <w:noProof/>
        </w:rPr>
        <w:t xml:space="preserve"> </w:t>
      </w:r>
      <w:r w:rsidRPr="00FB0E4F">
        <w:rPr>
          <w:noProof/>
        </w:rPr>
        <w:br/>
      </w:r>
      <w:r w:rsidRPr="00FB0E4F">
        <w:rPr>
          <w:bCs/>
        </w:rPr>
        <w:t>COUNTY OF TOMPKINS )</w:t>
      </w:r>
    </w:p>
    <w:p w14:paraId="246A4C89" w14:textId="77777777" w:rsidR="001D5225" w:rsidRPr="00FB0E4F" w:rsidRDefault="001D5225" w:rsidP="001D5225">
      <w:pPr>
        <w:ind w:right="-36"/>
        <w:jc w:val="both"/>
        <w:rPr>
          <w:bCs/>
        </w:rPr>
      </w:pPr>
    </w:p>
    <w:p w14:paraId="1D06F3A5" w14:textId="575A8976" w:rsidR="001D5225" w:rsidRPr="00FB0E4F" w:rsidRDefault="001D5225" w:rsidP="001D5225">
      <w:pPr>
        <w:ind w:right="-36"/>
        <w:jc w:val="both"/>
        <w:rPr>
          <w:bCs/>
        </w:rPr>
      </w:pPr>
      <w:r>
        <w:rPr>
          <w:noProof/>
        </w:rPr>
        <w:drawing>
          <wp:anchor distT="0" distB="0" distL="114300" distR="114300" simplePos="0" relativeHeight="251658752" behindDoc="1" locked="0" layoutInCell="1" allowOverlap="1" wp14:anchorId="43E13D5B" wp14:editId="6B095FAC">
            <wp:simplePos x="0" y="0"/>
            <wp:positionH relativeFrom="column">
              <wp:posOffset>2273300</wp:posOffset>
            </wp:positionH>
            <wp:positionV relativeFrom="paragraph">
              <wp:posOffset>513080</wp:posOffset>
            </wp:positionV>
            <wp:extent cx="3346450" cy="746760"/>
            <wp:effectExtent l="0" t="0" r="635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6450" cy="746760"/>
                    </a:xfrm>
                    <a:prstGeom prst="rect">
                      <a:avLst/>
                    </a:prstGeom>
                  </pic:spPr>
                </pic:pic>
              </a:graphicData>
            </a:graphic>
          </wp:anchor>
        </w:drawing>
      </w:r>
      <w:r w:rsidRPr="00FB0E4F">
        <w:rPr>
          <w:bCs/>
        </w:rPr>
        <w:tab/>
        <w:t xml:space="preserve">I hereby certify that the foregoing is a true and correct transcript of a resolution adopted by the Greater Tompkins County Municipal Health Insurance Consortium Executive Committee on behalf of the Board of Directors on </w:t>
      </w:r>
      <w:r>
        <w:rPr>
          <w:bCs/>
        </w:rPr>
        <w:t>August 3</w:t>
      </w:r>
      <w:r w:rsidRPr="00FB0E4F">
        <w:rPr>
          <w:bCs/>
        </w:rPr>
        <w:t>, 2022.</w:t>
      </w:r>
    </w:p>
    <w:p w14:paraId="2EBDCC8C" w14:textId="37970266" w:rsidR="001D5225" w:rsidRDefault="001D5225" w:rsidP="001D5225"/>
    <w:p w14:paraId="0B2E1C37" w14:textId="24AB369A" w:rsidR="001D5225" w:rsidRDefault="001D5225" w:rsidP="001D5225">
      <w:r>
        <w:tab/>
      </w:r>
      <w:r>
        <w:tab/>
      </w:r>
      <w:r>
        <w:tab/>
      </w:r>
      <w:r>
        <w:tab/>
      </w:r>
      <w:r>
        <w:tab/>
      </w:r>
      <w:r>
        <w:tab/>
      </w:r>
      <w:r>
        <w:rPr>
          <w:noProof/>
        </w:rPr>
        <w:t>______________________________________</w:t>
      </w:r>
    </w:p>
    <w:p w14:paraId="02FD20D5" w14:textId="15E18DCB" w:rsidR="001D5225" w:rsidRPr="008316A6" w:rsidRDefault="001D5225" w:rsidP="001D5225">
      <w:pPr>
        <w:tabs>
          <w:tab w:val="left" w:pos="4410"/>
        </w:tabs>
        <w:rPr>
          <w:i/>
          <w:iCs/>
        </w:rPr>
      </w:pPr>
      <w:r>
        <w:tab/>
      </w:r>
      <w:r w:rsidRPr="008316A6">
        <w:rPr>
          <w:i/>
          <w:iCs/>
        </w:rPr>
        <w:t>Lynne Sheldon, Clerk of the GTCMHIC Board</w:t>
      </w:r>
    </w:p>
    <w:sectPr w:rsidR="001D5225" w:rsidRPr="008316A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AEA0" w14:textId="77777777" w:rsidR="00696BA3" w:rsidRDefault="00696BA3" w:rsidP="00696BA3">
      <w:pPr>
        <w:spacing w:after="0" w:line="240" w:lineRule="auto"/>
      </w:pPr>
      <w:r>
        <w:separator/>
      </w:r>
    </w:p>
  </w:endnote>
  <w:endnote w:type="continuationSeparator" w:id="0">
    <w:p w14:paraId="0C69CED4" w14:textId="77777777" w:rsidR="00696BA3" w:rsidRDefault="00696BA3" w:rsidP="006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4FB9" w14:textId="77777777" w:rsidR="00696BA3" w:rsidRDefault="00696BA3" w:rsidP="00696BA3">
      <w:pPr>
        <w:spacing w:after="0" w:line="240" w:lineRule="auto"/>
      </w:pPr>
      <w:r>
        <w:separator/>
      </w:r>
    </w:p>
  </w:footnote>
  <w:footnote w:type="continuationSeparator" w:id="0">
    <w:p w14:paraId="6C9D0113" w14:textId="77777777" w:rsidR="00696BA3" w:rsidRDefault="00696BA3" w:rsidP="006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BDD4" w14:textId="2C47763D" w:rsidR="00696BA3" w:rsidRDefault="008119A1">
    <w:pPr>
      <w:pStyle w:val="Header"/>
    </w:pPr>
    <w:r>
      <w:rPr>
        <w:noProof/>
      </w:rPr>
      <w:drawing>
        <wp:anchor distT="0" distB="0" distL="114300" distR="114300" simplePos="0" relativeHeight="251661312" behindDoc="1" locked="0" layoutInCell="1" allowOverlap="1" wp14:anchorId="4C8FC66B" wp14:editId="72C526D0">
          <wp:simplePos x="0" y="0"/>
          <wp:positionH relativeFrom="column">
            <wp:posOffset>-541020</wp:posOffset>
          </wp:positionH>
          <wp:positionV relativeFrom="paragraph">
            <wp:posOffset>-304800</wp:posOffset>
          </wp:positionV>
          <wp:extent cx="1638935" cy="1409700"/>
          <wp:effectExtent l="0" t="0" r="0" b="0"/>
          <wp:wrapTight wrapText="bothSides">
            <wp:wrapPolygon edited="0">
              <wp:start x="0" y="0"/>
              <wp:lineTo x="0" y="21308"/>
              <wp:lineTo x="21341" y="21308"/>
              <wp:lineTo x="21341"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93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BA3">
      <w:rPr>
        <w:noProof/>
      </w:rPr>
      <w:drawing>
        <wp:anchor distT="0" distB="0" distL="114300" distR="114300" simplePos="0" relativeHeight="251659264" behindDoc="1" locked="0" layoutInCell="1" allowOverlap="1" wp14:anchorId="204F5F2C" wp14:editId="173097F5">
          <wp:simplePos x="0" y="0"/>
          <wp:positionH relativeFrom="column">
            <wp:posOffset>1120140</wp:posOffset>
          </wp:positionH>
          <wp:positionV relativeFrom="paragraph">
            <wp:posOffset>-297180</wp:posOffset>
          </wp:positionV>
          <wp:extent cx="5410200" cy="1259205"/>
          <wp:effectExtent l="0" t="0" r="0" b="0"/>
          <wp:wrapTight wrapText="bothSides">
            <wp:wrapPolygon edited="0">
              <wp:start x="0" y="0"/>
              <wp:lineTo x="0" y="21241"/>
              <wp:lineTo x="21524" y="21241"/>
              <wp:lineTo x="21524" y="0"/>
              <wp:lineTo x="0" y="0"/>
            </wp:wrapPolygon>
          </wp:wrapTight>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0200" cy="1259205"/>
                  </a:xfrm>
                  <a:prstGeom prst="rect">
                    <a:avLst/>
                  </a:prstGeom>
                  <a:noFill/>
                </pic:spPr>
              </pic:pic>
            </a:graphicData>
          </a:graphic>
        </wp:anchor>
      </w:drawing>
    </w:r>
    <w:r w:rsidR="00696B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32D8D"/>
    <w:multiLevelType w:val="hybridMultilevel"/>
    <w:tmpl w:val="F7F40276"/>
    <w:lvl w:ilvl="0" w:tplc="DC24DC8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A3"/>
    <w:rsid w:val="00111FDD"/>
    <w:rsid w:val="001502B8"/>
    <w:rsid w:val="001D5225"/>
    <w:rsid w:val="00237A39"/>
    <w:rsid w:val="003747EC"/>
    <w:rsid w:val="004B0940"/>
    <w:rsid w:val="0055316F"/>
    <w:rsid w:val="00696BA3"/>
    <w:rsid w:val="0079537A"/>
    <w:rsid w:val="007A7EEC"/>
    <w:rsid w:val="008119A1"/>
    <w:rsid w:val="00AC3FF3"/>
    <w:rsid w:val="00AD4A85"/>
    <w:rsid w:val="00C13BC2"/>
    <w:rsid w:val="00E475E0"/>
    <w:rsid w:val="00E7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0E8B"/>
  <w15:docId w15:val="{022F2145-11D9-41D8-8548-0821A155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6BA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96B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BA3"/>
  </w:style>
  <w:style w:type="paragraph" w:styleId="ListParagraph">
    <w:name w:val="List Paragraph"/>
    <w:basedOn w:val="Normal"/>
    <w:uiPriority w:val="34"/>
    <w:qFormat/>
    <w:rsid w:val="001502B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502B8"/>
    <w:pPr>
      <w:autoSpaceDE w:val="0"/>
      <w:autoSpaceDN w:val="0"/>
      <w:adjustRightInd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3747EC"/>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3747EC"/>
    <w:rPr>
      <w:rFonts w:ascii="Calibri" w:eastAsia="Calibri" w:hAnsi="Calibri" w:cs="Times New Roman"/>
      <w:szCs w:val="21"/>
    </w:rPr>
  </w:style>
  <w:style w:type="paragraph" w:styleId="BodyText">
    <w:name w:val="Body Text"/>
    <w:basedOn w:val="Normal"/>
    <w:link w:val="BodyTextChar"/>
    <w:uiPriority w:val="1"/>
    <w:qFormat/>
    <w:rsid w:val="001D5225"/>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1D522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Rodrigues</dc:creator>
  <cp:keywords/>
  <dc:description/>
  <cp:lastModifiedBy>Lynne Sheldon</cp:lastModifiedBy>
  <cp:revision>2</cp:revision>
  <dcterms:created xsi:type="dcterms:W3CDTF">2022-09-20T00:51:00Z</dcterms:created>
  <dcterms:modified xsi:type="dcterms:W3CDTF">2022-09-20T00:51:00Z</dcterms:modified>
</cp:coreProperties>
</file>